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5E1FDED7" w:rsidR="007C2FEE" w:rsidRPr="00580A38" w:rsidRDefault="001015D8" w:rsidP="007C2FEE">
      <w:pPr>
        <w:pStyle w:val="Head"/>
      </w:pPr>
      <w:r>
        <w:rPr>
          <w:lang w:val="fr-FR"/>
        </w:rPr>
        <w:t>Vögele │ Un finisseur sur pneus réhabilite une surface sinueuse</w:t>
      </w:r>
    </w:p>
    <w:p w14:paraId="43A5AB78" w14:textId="16C442A8" w:rsidR="007C2FEE" w:rsidRPr="005F1D02" w:rsidRDefault="00580A38" w:rsidP="005F1D02">
      <w:pPr>
        <w:pStyle w:val="Subhead"/>
      </w:pPr>
      <w:r>
        <w:rPr>
          <w:bCs/>
          <w:iCs w:val="0"/>
          <w:lang w:val="fr-FR"/>
        </w:rPr>
        <w:t xml:space="preserve">Le SUPER 1803-5 X de nouvelle génération </w:t>
      </w:r>
    </w:p>
    <w:p w14:paraId="06DF4C0A" w14:textId="1A3F3B8A" w:rsidR="00987FDB" w:rsidRPr="00987FDB" w:rsidRDefault="00987FDB" w:rsidP="00987FDB">
      <w:pPr>
        <w:pStyle w:val="Teaser"/>
      </w:pPr>
      <w:r>
        <w:rPr>
          <w:bCs/>
          <w:lang w:val="fr-FR"/>
        </w:rPr>
        <w:t xml:space="preserve">Le site d'un centre de recyclage des métaux situé à Brigachtal, dans le Bade-Wurtemberg, est fréquenté quotidiennement par des poids lourds. Pour rénover la surface en enrobé fortement sollicitée, l'entreprise chargée des travaux a utilisé le nouveau finisseur </w:t>
      </w:r>
      <w:r>
        <w:rPr>
          <w:b w:val="0"/>
          <w:lang w:val="fr-FR"/>
        </w:rPr>
        <w:t>SUPER 1803-5</w:t>
      </w:r>
      <w:r>
        <w:rPr>
          <w:bCs/>
          <w:lang w:val="fr-FR"/>
        </w:rPr>
        <w:t xml:space="preserve"> X de </w:t>
      </w:r>
      <w:r>
        <w:rPr>
          <w:b w:val="0"/>
          <w:lang w:val="fr-FR"/>
        </w:rPr>
        <w:t>Vögele</w:t>
      </w:r>
      <w:r>
        <w:rPr>
          <w:bCs/>
          <w:lang w:val="fr-FR"/>
        </w:rPr>
        <w:t xml:space="preserve">. Sur cette surface sinueuse, le modèle sur pneus, très maniable, a offert des </w:t>
      </w:r>
      <w:r>
        <w:rPr>
          <w:bCs/>
          <w:color w:val="000000"/>
          <w:lang w:val="fr-FR"/>
        </w:rPr>
        <w:t xml:space="preserve">avantages importants. </w:t>
      </w:r>
    </w:p>
    <w:p w14:paraId="45AFE0CD" w14:textId="78AC2DD2" w:rsidR="007C2FEE" w:rsidRPr="00572A93" w:rsidRDefault="0075791A" w:rsidP="008D26D8">
      <w:pPr>
        <w:pStyle w:val="Absatzberschrift"/>
      </w:pPr>
      <w:r>
        <w:rPr>
          <w:bCs/>
          <w:lang w:val="fr-FR"/>
        </w:rPr>
        <w:t>Un délai d’un seul jour</w:t>
      </w:r>
    </w:p>
    <w:p w14:paraId="75FA75A1" w14:textId="48C658B9" w:rsidR="00C53060" w:rsidRPr="00572A93" w:rsidRDefault="00C53060" w:rsidP="00C53060">
      <w:pPr>
        <w:pStyle w:val="Standardabsatz"/>
      </w:pPr>
      <w:r>
        <w:rPr>
          <w:color w:val="000000"/>
          <w:lang w:val="fr-FR"/>
        </w:rPr>
        <w:t xml:space="preserve">Ancienne entreprise de ferraillage, aujourd'hui société commerciale du secteur des métaux non ferreux dans la Forêt-Noire, le site de Scholz Metall est fortement sollicité par le trafic des poids lourds. C'est pourquoi l'entreprise a chargé la société Karl Müller Tief- und Straßenbau de Niedereschach de procéder à la réfection de cette surface de 700 m². Il s'agissait de poser </w:t>
      </w:r>
      <w:r>
        <w:rPr>
          <w:lang w:val="fr-FR"/>
        </w:rPr>
        <w:t xml:space="preserve">en une journée un enrobé bicouche de haute qualité, composé d'une couche de liaison en enrobé de 6 à 8 cm d'épaisseur et d'une couche de roulement de 4 cm d'épaisseur. Marco Müller, directeur général de troisième génération, a opté pour le nouveau finisseur sur pneus SUPER 1803-5 X de Vögele. </w:t>
      </w:r>
    </w:p>
    <w:p w14:paraId="247FAB35" w14:textId="77777777" w:rsidR="00C53060" w:rsidRPr="0022794C" w:rsidRDefault="00C53060" w:rsidP="00C53060">
      <w:pPr>
        <w:pStyle w:val="Standardabsatz"/>
        <w:spacing w:after="0"/>
        <w:rPr>
          <w:b/>
          <w:bCs/>
          <w:color w:val="000000"/>
        </w:rPr>
      </w:pPr>
      <w:r>
        <w:rPr>
          <w:b/>
          <w:bCs/>
          <w:color w:val="000000"/>
          <w:lang w:val="fr-FR"/>
        </w:rPr>
        <w:t>Le premier finisseur sur pneus de la génération Tiret 5</w:t>
      </w:r>
    </w:p>
    <w:p w14:paraId="50D7E4B3" w14:textId="2B28681A" w:rsidR="00C53060" w:rsidRPr="005E4B8A" w:rsidRDefault="00C53060" w:rsidP="00C53060">
      <w:pPr>
        <w:pStyle w:val="Standardabsatz"/>
        <w:rPr>
          <w:color w:val="000000"/>
        </w:rPr>
      </w:pPr>
      <w:r>
        <w:rPr>
          <w:color w:val="000000"/>
          <w:lang w:val="fr-FR"/>
        </w:rPr>
        <w:t xml:space="preserve">Le premier finisseur sur pneus de la génération Tiret 5 a été présenté au salon Bauma 2025. Il combine les avantages d'un finisseur sur pneus, à savoir une grande maniabilité et une grande mobilité lors du repositionnement sur le chantier, avec ceux de la génération Tiret 5 : </w:t>
      </w:r>
      <w:r>
        <w:rPr>
          <w:lang w:val="fr-FR"/>
        </w:rPr>
        <w:t>plus de confort de conduite, des processus automatisés, des temps de préparation plus courts et de faibles émissions sonores et de gaz d’échappement</w:t>
      </w:r>
      <w:r>
        <w:rPr>
          <w:color w:val="000000"/>
          <w:lang w:val="fr-FR"/>
        </w:rPr>
        <w:t xml:space="preserve">. « Le finisseur est impressionnant par son silence et sa faible consommation », déclare Marco Müller. « C'est un avantage considérable pour notre équipe de pose et pour notre entreprise. » Grâce à ses largeurs de pose comprises entre 2,55 m et 8,25 m, il est également particulièrement polyvalent. </w:t>
      </w:r>
    </w:p>
    <w:p w14:paraId="056D75B5" w14:textId="77777777" w:rsidR="00C53060" w:rsidRPr="0022794C" w:rsidRDefault="00C53060" w:rsidP="00C53060">
      <w:pPr>
        <w:pStyle w:val="Standardabsatz"/>
        <w:spacing w:after="0"/>
        <w:rPr>
          <w:b/>
          <w:bCs/>
          <w:color w:val="000000"/>
        </w:rPr>
      </w:pPr>
      <w:r>
        <w:rPr>
          <w:b/>
          <w:bCs/>
          <w:color w:val="000000"/>
          <w:lang w:val="fr-FR"/>
        </w:rPr>
        <w:t>Pose autour des couvercles de regards</w:t>
      </w:r>
    </w:p>
    <w:p w14:paraId="53494997" w14:textId="5B48D159" w:rsidR="00C53060" w:rsidRDefault="00C53060" w:rsidP="00C53060">
      <w:pPr>
        <w:pStyle w:val="Standardabsatz"/>
        <w:rPr>
          <w:color w:val="000000"/>
          <w:lang w:val="fr-FR"/>
        </w:rPr>
      </w:pPr>
      <w:r>
        <w:rPr>
          <w:color w:val="000000"/>
          <w:lang w:val="fr-FR"/>
        </w:rPr>
        <w:t>La complexité du centre de recyclage a posé un défi à l’équipe : la surface comporte de nombreux angles, rétrécissements et est équipée de dix couvercles de regards. « Pour ce travail, la maniabilité de la machine sur roues a joué un rôle important », explique Müller. Équipé du frein de direction Pivot Steer, le pneu SUPER 1803-5 X peut réduire son rayon de braquage de plus de 2 m. Il a ainsi été possible de contourner sans difficulté les couvercles de regards. « Cela a très bien fonctionné avec la machine, qui a même dépassé mes attentes. »</w:t>
      </w:r>
    </w:p>
    <w:p w14:paraId="13942737" w14:textId="78249953" w:rsidR="00CF3BC8" w:rsidRDefault="00CF3BC8">
      <w:pPr>
        <w:rPr>
          <w:rFonts w:eastAsiaTheme="minorHAnsi" w:cstheme="minorBidi"/>
          <w:color w:val="000000"/>
          <w:sz w:val="22"/>
          <w:szCs w:val="24"/>
          <w:lang w:val="fr-FR"/>
        </w:rPr>
      </w:pPr>
      <w:r>
        <w:rPr>
          <w:color w:val="000000"/>
          <w:lang w:val="fr-FR"/>
        </w:rPr>
        <w:br w:type="page"/>
      </w:r>
    </w:p>
    <w:p w14:paraId="3D98FF78" w14:textId="77777777" w:rsidR="00C53060" w:rsidRPr="0022794C" w:rsidRDefault="00C53060" w:rsidP="00C53060">
      <w:pPr>
        <w:pStyle w:val="Standardabsatz"/>
        <w:spacing w:after="0"/>
        <w:rPr>
          <w:b/>
          <w:bCs/>
          <w:color w:val="000000"/>
        </w:rPr>
      </w:pPr>
      <w:r>
        <w:rPr>
          <w:b/>
          <w:bCs/>
          <w:color w:val="000000"/>
          <w:lang w:val="fr-FR"/>
        </w:rPr>
        <w:lastRenderedPageBreak/>
        <w:t xml:space="preserve">Rapidement opérationnel et facile à utiliser </w:t>
      </w:r>
    </w:p>
    <w:p w14:paraId="318D81BA" w14:textId="51E73DB6" w:rsidR="00C53060" w:rsidRPr="0022794C" w:rsidRDefault="00C53060" w:rsidP="00C53060">
      <w:pPr>
        <w:pStyle w:val="Standardabsatz"/>
        <w:rPr>
          <w:color w:val="000000"/>
        </w:rPr>
      </w:pPr>
      <w:r>
        <w:rPr>
          <w:color w:val="000000"/>
          <w:lang w:val="fr-FR"/>
        </w:rPr>
        <w:t>Le concept d’utilisation clair et intuitif des finisseurs Vögele s'est par ailleurs avéré très utile : « Les conducteurs se sont sentis tout de suite à l'aise dans la machine et ont pu se mettre au travail sans formation particulière », explique Müller. Par rapport au type génération Tiret 3, le concept d'utilisation ErgoPlus 5</w:t>
      </w:r>
      <w:r>
        <w:rPr>
          <w:lang w:val="fr-FR"/>
        </w:rPr>
        <w:t xml:space="preserve"> offre une meilleure vue d'ensemble, plus de confort et de possibilités de rangement, une meilleure ergonomie et un écran tactile en option pour les applications numériques. Vögele </w:t>
      </w:r>
      <w:r>
        <w:rPr>
          <w:color w:val="000000"/>
          <w:lang w:val="fr-FR"/>
        </w:rPr>
        <w:t xml:space="preserve">a revu la forme du volant de direction, ce qui améliore la vue d'ensemble et facilite l'utilisation des touches de commande. </w:t>
      </w:r>
    </w:p>
    <w:p w14:paraId="589B9008" w14:textId="69BE889A" w:rsidR="005A0A15" w:rsidRPr="005A0A15" w:rsidRDefault="005A0A15" w:rsidP="005A0A15">
      <w:pPr>
        <w:pStyle w:val="Standardabsatz"/>
        <w:spacing w:after="0"/>
        <w:rPr>
          <w:b/>
          <w:bCs/>
          <w:color w:val="000000"/>
        </w:rPr>
      </w:pPr>
      <w:r>
        <w:rPr>
          <w:b/>
          <w:bCs/>
          <w:color w:val="000000"/>
          <w:lang w:val="fr-FR"/>
        </w:rPr>
        <w:t>Un système d’éclairage pour les zones mal éclairées</w:t>
      </w:r>
    </w:p>
    <w:p w14:paraId="1CB67BF6" w14:textId="643F9A1F" w:rsidR="00C53060" w:rsidRPr="0022794C" w:rsidRDefault="00F75C16" w:rsidP="00C53060">
      <w:pPr>
        <w:pStyle w:val="Standardabsatz"/>
        <w:rPr>
          <w:color w:val="000000"/>
        </w:rPr>
      </w:pPr>
      <w:r>
        <w:rPr>
          <w:color w:val="000000"/>
          <w:lang w:val="fr-FR"/>
        </w:rPr>
        <w:t>Lors de la pose sur le site de recyclage, les nouvelles fonctions d’assistance et automatiques ont démontré combien elles simplifient la mise en service et certaines fonctions de pose tout en raccourcissant les temps de préparation. Parmi celles-ci</w:t>
      </w:r>
      <w:r>
        <w:rPr>
          <w:lang w:val="fr-FR"/>
        </w:rPr>
        <w:t xml:space="preserve"> figure notamment le système d'éclairage Plus en option : lors de la pose sous des auvents et dans des endroits mal éclairés, il a été possible d'activer facilement l'éclairage intégré sans effort de montage si nécessaire.</w:t>
      </w:r>
      <w:r>
        <w:rPr>
          <w:color w:val="000000" w:themeColor="text1"/>
          <w:szCs w:val="22"/>
          <w:lang w:val="fr-FR"/>
        </w:rPr>
        <w:t xml:space="preserve"> </w:t>
      </w:r>
    </w:p>
    <w:p w14:paraId="1FBE5978" w14:textId="77777777" w:rsidR="00C53060" w:rsidRPr="0022794C" w:rsidRDefault="00C53060" w:rsidP="00C53060">
      <w:pPr>
        <w:pStyle w:val="Standardabsatz"/>
        <w:spacing w:after="0"/>
        <w:rPr>
          <w:b/>
          <w:bCs/>
          <w:color w:val="000000"/>
        </w:rPr>
      </w:pPr>
      <w:r>
        <w:rPr>
          <w:b/>
          <w:bCs/>
          <w:color w:val="000000"/>
          <w:lang w:val="fr-FR"/>
        </w:rPr>
        <w:t>Réglage de la course du dameur par simple pression sur un bouton</w:t>
      </w:r>
    </w:p>
    <w:p w14:paraId="647B26E9" w14:textId="28E5C80C" w:rsidR="00C53060" w:rsidRDefault="00C53060" w:rsidP="005B3821">
      <w:pPr>
        <w:jc w:val="both"/>
        <w:rPr>
          <w:rFonts w:eastAsiaTheme="minorHAnsi" w:cstheme="minorBidi"/>
          <w:color w:val="000000"/>
          <w:sz w:val="22"/>
          <w:szCs w:val="24"/>
        </w:rPr>
      </w:pPr>
      <w:r>
        <w:rPr>
          <w:rFonts w:eastAsiaTheme="minorHAnsi" w:cstheme="minorBidi"/>
          <w:color w:val="000000"/>
          <w:sz w:val="22"/>
          <w:szCs w:val="24"/>
          <w:lang w:val="fr-FR"/>
        </w:rPr>
        <w:t>Müller voit également un grand avantage dans la table de pose extensible perfectionnée : la AB 500 TV de nouvelle génération permet le réglage hydraulique de la course du dameur. Le système Dual Power Shift Tamper permet aux conducteurs de régler la course du dameur en appuyant simplement sur un bouton. Comparé au réglage mécanique, cela permet de gagner beaucoup de temps et le système est particulièrement pratique lorsque l'épaisseur des couches varie. Combinée aux groupes de compactage du dameur et du vibreur, la table a permis d'obtenir un précompactage et une qualité de surface élevés sur le chantier. Ce critère était important, car la surface du centre de recyclage doit supporter en permanence des charges lourdes.</w:t>
      </w:r>
    </w:p>
    <w:p w14:paraId="63909C13" w14:textId="77777777" w:rsidR="00C53060" w:rsidRPr="0022794C" w:rsidRDefault="00C53060" w:rsidP="00C53060">
      <w:pPr>
        <w:rPr>
          <w:rFonts w:eastAsiaTheme="minorHAnsi" w:cstheme="minorBidi"/>
          <w:color w:val="000000"/>
          <w:sz w:val="22"/>
          <w:szCs w:val="24"/>
        </w:rPr>
      </w:pPr>
    </w:p>
    <w:p w14:paraId="18195706" w14:textId="77777777" w:rsidR="00580A38" w:rsidRPr="000278CB" w:rsidRDefault="00580A38" w:rsidP="007C2FEE">
      <w:pPr>
        <w:pStyle w:val="Standardabsatz"/>
      </w:pPr>
    </w:p>
    <w:p w14:paraId="64ABBB85" w14:textId="024AAF51" w:rsidR="007C2FEE" w:rsidRPr="00E30805" w:rsidRDefault="007C2FEE" w:rsidP="00BC487A">
      <w:pPr>
        <w:rPr>
          <w:b/>
          <w:bCs/>
          <w:sz w:val="22"/>
          <w:szCs w:val="22"/>
        </w:rPr>
      </w:pPr>
      <w:r>
        <w:rPr>
          <w:b/>
          <w:bCs/>
          <w:sz w:val="22"/>
          <w:szCs w:val="22"/>
          <w:lang w:val="fr-FR"/>
        </w:rPr>
        <w:t>Photos :</w:t>
      </w:r>
    </w:p>
    <w:p w14:paraId="06345839" w14:textId="77777777" w:rsidR="00BC487A" w:rsidRPr="00E30805" w:rsidRDefault="00BC487A" w:rsidP="00BC487A">
      <w:pPr>
        <w:rPr>
          <w:rFonts w:eastAsiaTheme="minorHAnsi" w:cstheme="minorBidi"/>
          <w:b/>
          <w:sz w:val="22"/>
          <w:szCs w:val="24"/>
        </w:rPr>
      </w:pPr>
    </w:p>
    <w:p w14:paraId="5BFBF390" w14:textId="7988F30F" w:rsidR="007C2FEE" w:rsidRPr="00E30805" w:rsidRDefault="008F59DC" w:rsidP="00BA7BC5">
      <w:pPr>
        <w:pStyle w:val="BUbold"/>
        <w:rPr>
          <w:b w:val="0"/>
          <w:bCs/>
        </w:rPr>
      </w:pPr>
      <w:r>
        <w:rPr>
          <w:b w:val="0"/>
          <w:noProof/>
          <w:lang w:val="fr-FR"/>
        </w:rPr>
        <w:drawing>
          <wp:inline distT="0" distB="0" distL="0" distR="0" wp14:anchorId="6938A443" wp14:editId="6212C9B7">
            <wp:extent cx="2307265" cy="1537369"/>
            <wp:effectExtent l="0" t="0" r="0" b="5715"/>
            <wp:docPr id="1985615310" name="Grafik 1" descr="Une image contenant une roue, un véhicule, des pneus. Les contenus générés par l’IA peuvent être erron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615310" name="Grafik 1" descr="Ein Bild, das Rad, draußen, Fahrzeug, Reifen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316928" cy="1543808"/>
                    </a:xfrm>
                    <a:prstGeom prst="rect">
                      <a:avLst/>
                    </a:prstGeom>
                    <a:noFill/>
                    <a:ln>
                      <a:noFill/>
                    </a:ln>
                  </pic:spPr>
                </pic:pic>
              </a:graphicData>
            </a:graphic>
          </wp:inline>
        </w:drawing>
      </w:r>
      <w:r>
        <w:rPr>
          <w:b w:val="0"/>
          <w:lang w:val="fr-FR"/>
        </w:rPr>
        <w:br/>
      </w:r>
      <w:r>
        <w:rPr>
          <w:bCs/>
          <w:lang w:val="fr-FR"/>
        </w:rPr>
        <w:t>JV_photo_SUPER_1803-5X_Brigachtal_001_PR</w:t>
      </w:r>
      <w:r>
        <w:rPr>
          <w:b w:val="0"/>
          <w:lang w:val="fr-FR"/>
        </w:rPr>
        <w:br/>
        <w:t>Mise en œuvre dans la commune de Brigachta dans le Bade-Wurtemberg : pour rénover la surface fortement sollicitée d’une entreprise de recyclage, l'entreprise chargée des travaux a utilisé le finisseur sur pneus SUPER 1803-5 X de Vögele.</w:t>
      </w:r>
    </w:p>
    <w:p w14:paraId="10AF8B22" w14:textId="77777777" w:rsidR="000D357E" w:rsidRPr="00E30805" w:rsidRDefault="000D357E" w:rsidP="000D357E">
      <w:pPr>
        <w:pStyle w:val="BUnormal"/>
      </w:pPr>
    </w:p>
    <w:p w14:paraId="6BBBB646" w14:textId="17BEF888" w:rsidR="007C2FEE" w:rsidRPr="00A07817" w:rsidRDefault="008F59DC" w:rsidP="007C2FEE">
      <w:pPr>
        <w:pStyle w:val="BUbold"/>
      </w:pPr>
      <w:r>
        <w:rPr>
          <w:b w:val="0"/>
          <w:noProof/>
          <w:lang w:val="fr-FR"/>
        </w:rPr>
        <w:lastRenderedPageBreak/>
        <w:drawing>
          <wp:inline distT="0" distB="0" distL="0" distR="0" wp14:anchorId="058D908D" wp14:editId="2693E5F9">
            <wp:extent cx="2328530" cy="1551538"/>
            <wp:effectExtent l="0" t="0" r="0" b="0"/>
            <wp:docPr id="847229686" name="Grafik 2" descr="Une image contenant l'extérieur, une roue, un véhicule, un bâtiment. Les contenus générés par l'IA peuvent être erron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229686" name="Grafik 2" descr="Ein Bild, das draußen, Rad, Fahrzeug, Gebäude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348222" cy="1564659"/>
                    </a:xfrm>
                    <a:prstGeom prst="rect">
                      <a:avLst/>
                    </a:prstGeom>
                    <a:noFill/>
                    <a:ln>
                      <a:noFill/>
                    </a:ln>
                  </pic:spPr>
                </pic:pic>
              </a:graphicData>
            </a:graphic>
          </wp:inline>
        </w:drawing>
      </w:r>
      <w:r>
        <w:rPr>
          <w:b w:val="0"/>
          <w:lang w:val="fr-FR"/>
        </w:rPr>
        <w:br/>
      </w:r>
      <w:r>
        <w:rPr>
          <w:bCs/>
          <w:lang w:val="fr-FR"/>
        </w:rPr>
        <w:t>JV_photo_SUPER_1803-5X_Brigachtal_002_PR</w:t>
      </w:r>
    </w:p>
    <w:p w14:paraId="41E8B95D" w14:textId="5CA081AF" w:rsidR="008F59DC" w:rsidRPr="00E30805" w:rsidRDefault="00CF5678" w:rsidP="007C2FEE">
      <w:pPr>
        <w:pStyle w:val="BUnormal"/>
      </w:pPr>
      <w:r>
        <w:rPr>
          <w:lang w:val="fr-FR"/>
        </w:rPr>
        <w:t xml:space="preserve">Sur cette surface sinueuse qui comporte de nombreux couvercles de regards, le finisseur Vögele maniable a pu démontrer tous ses atouts. </w:t>
      </w:r>
    </w:p>
    <w:p w14:paraId="29A82BEC" w14:textId="77777777" w:rsidR="008F59DC" w:rsidRPr="00E30805" w:rsidRDefault="008F59DC" w:rsidP="008F59DC">
      <w:pPr>
        <w:pStyle w:val="BUbold"/>
        <w:rPr>
          <w:noProof/>
        </w:rPr>
      </w:pPr>
      <w:r>
        <w:rPr>
          <w:bCs/>
          <w:noProof/>
          <w:lang w:val="fr-FR"/>
        </w:rPr>
        <w:drawing>
          <wp:inline distT="0" distB="0" distL="0" distR="0" wp14:anchorId="43CD7C79" wp14:editId="4531E59F">
            <wp:extent cx="2441454" cy="1626782"/>
            <wp:effectExtent l="0" t="0" r="0" b="0"/>
            <wp:docPr id="224612183" name="Grafik 3" descr="Une image contenant une personne, des vêtements, un technicien des vêtements de travail.&#10;&#10;Les contenus générés par l'IA peuvent être erron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612183" name="Grafik 3" descr="Ein Bild, das Person, Kleidung, Techniker, Arbeitskleidun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460912" cy="1639747"/>
                    </a:xfrm>
                    <a:prstGeom prst="rect">
                      <a:avLst/>
                    </a:prstGeom>
                    <a:noFill/>
                    <a:ln>
                      <a:noFill/>
                    </a:ln>
                  </pic:spPr>
                </pic:pic>
              </a:graphicData>
            </a:graphic>
          </wp:inline>
        </w:drawing>
      </w:r>
    </w:p>
    <w:p w14:paraId="71133EAF" w14:textId="09632B63" w:rsidR="009338F6" w:rsidRPr="00A07817" w:rsidRDefault="009338F6" w:rsidP="008F59DC">
      <w:pPr>
        <w:pStyle w:val="BUbold"/>
        <w:rPr>
          <w:b w:val="0"/>
          <w:bCs/>
          <w:noProof/>
        </w:rPr>
      </w:pPr>
      <w:r>
        <w:rPr>
          <w:bCs/>
          <w:lang w:val="fr-FR"/>
        </w:rPr>
        <w:t>JV_photo_SUPER_1803-5X_Brigachtal_003_PR</w:t>
      </w:r>
      <w:r>
        <w:rPr>
          <w:b w:val="0"/>
          <w:noProof/>
          <w:lang w:val="fr-FR"/>
        </w:rPr>
        <w:t xml:space="preserve"> </w:t>
      </w:r>
    </w:p>
    <w:p w14:paraId="15297C1F" w14:textId="15E16F34" w:rsidR="008F59DC" w:rsidRPr="00E30805" w:rsidRDefault="00CF5678" w:rsidP="008F59DC">
      <w:pPr>
        <w:pStyle w:val="BUbold"/>
        <w:rPr>
          <w:b w:val="0"/>
          <w:bCs/>
          <w:noProof/>
        </w:rPr>
      </w:pPr>
      <w:r>
        <w:rPr>
          <w:b w:val="0"/>
          <w:noProof/>
          <w:lang w:val="fr-FR"/>
        </w:rPr>
        <w:t>Nouveau concept de commande ErgoPlus 5 : volant de direction plus petit, meilleure vue d'ensemble, plus de confort et de possibilités de pose, ainsi qu’un écran tactile en option pour les applications numériques.</w:t>
      </w:r>
    </w:p>
    <w:p w14:paraId="5B7E62A0" w14:textId="77777777" w:rsidR="008F59DC" w:rsidRPr="00E30805" w:rsidRDefault="008F59DC" w:rsidP="008F59DC">
      <w:pPr>
        <w:pStyle w:val="BUnormal"/>
      </w:pPr>
    </w:p>
    <w:p w14:paraId="331D1B86" w14:textId="008AACFD" w:rsidR="008F59DC" w:rsidRPr="00E30805" w:rsidRDefault="008F59DC" w:rsidP="008F59DC">
      <w:pPr>
        <w:pStyle w:val="BUbold"/>
        <w:rPr>
          <w:noProof/>
        </w:rPr>
      </w:pPr>
      <w:r>
        <w:rPr>
          <w:bCs/>
          <w:noProof/>
          <w:lang w:val="fr-FR"/>
        </w:rPr>
        <w:drawing>
          <wp:inline distT="0" distB="0" distL="0" distR="0" wp14:anchorId="24C14A60" wp14:editId="3C3E1E6D">
            <wp:extent cx="2433963" cy="1621790"/>
            <wp:effectExtent l="0" t="0" r="4445" b="0"/>
            <wp:docPr id="276552218" name="Grafik 4" descr="Une image contenant l'extérieur, le ciel, un arbre, un véhicule.&#10;&#10;Les contenus générés par l'IA peuvent être erron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52218" name="Grafik 4" descr="Ein Bild, das draußen, Himmel, Baum, Fahrzeug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451602" cy="1633543"/>
                    </a:xfrm>
                    <a:prstGeom prst="rect">
                      <a:avLst/>
                    </a:prstGeom>
                    <a:noFill/>
                    <a:ln>
                      <a:noFill/>
                    </a:ln>
                  </pic:spPr>
                </pic:pic>
              </a:graphicData>
            </a:graphic>
          </wp:inline>
        </w:drawing>
      </w:r>
    </w:p>
    <w:p w14:paraId="084EFB1F" w14:textId="36B0B310" w:rsidR="008F59DC" w:rsidRPr="00A07817" w:rsidRDefault="009338F6" w:rsidP="008F59DC">
      <w:pPr>
        <w:pStyle w:val="BUbold"/>
        <w:rPr>
          <w:noProof/>
        </w:rPr>
      </w:pPr>
      <w:r>
        <w:rPr>
          <w:bCs/>
          <w:lang w:val="fr-FR"/>
        </w:rPr>
        <w:t>JV_photo_SUPER_1803-5X_Brigachtal_004_PR</w:t>
      </w:r>
    </w:p>
    <w:p w14:paraId="590494EC" w14:textId="6DD02DEF" w:rsidR="008F59DC" w:rsidRPr="00E30805" w:rsidRDefault="00CF5678" w:rsidP="008F59DC">
      <w:pPr>
        <w:pStyle w:val="BUbold"/>
        <w:rPr>
          <w:b w:val="0"/>
          <w:bCs/>
          <w:noProof/>
        </w:rPr>
      </w:pPr>
      <w:r>
        <w:rPr>
          <w:b w:val="0"/>
          <w:noProof/>
          <w:lang w:val="fr-FR"/>
        </w:rPr>
        <w:t>Zones obscures sur le chantier : lors de la pose sur le site de l'entreprise de recyclage, le système d'éclairage Plus intégré de la génération Tiret 5 de Vögele a fait ses preuves.</w:t>
      </w:r>
    </w:p>
    <w:p w14:paraId="5378088D" w14:textId="77777777" w:rsidR="008F59DC" w:rsidRPr="00E30805" w:rsidRDefault="008F59DC" w:rsidP="008F59DC">
      <w:pPr>
        <w:pStyle w:val="BUnormal"/>
      </w:pPr>
    </w:p>
    <w:p w14:paraId="04CED921" w14:textId="10D8F367" w:rsidR="008F59DC" w:rsidRPr="00E30805" w:rsidRDefault="008F59DC" w:rsidP="008F59DC">
      <w:pPr>
        <w:pStyle w:val="BUbold"/>
        <w:rPr>
          <w:noProof/>
        </w:rPr>
      </w:pPr>
      <w:r>
        <w:rPr>
          <w:bCs/>
          <w:noProof/>
          <w:lang w:val="fr-FR"/>
        </w:rPr>
        <w:lastRenderedPageBreak/>
        <w:drawing>
          <wp:inline distT="0" distB="0" distL="0" distR="0" wp14:anchorId="7F7D906D" wp14:editId="70DAC5F6">
            <wp:extent cx="2393583" cy="1594884"/>
            <wp:effectExtent l="0" t="0" r="6985" b="5715"/>
            <wp:docPr id="1508357142" name="Grafik 5" descr="Une image contenant une personne, des vêtements, l’extérieur, un sourire.&#10;&#10;Les contenus générés par l'IA peuvent être erron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357142" name="Grafik 5" descr="Ein Bild, das Person, Kleidung, draußen, Lächeln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407562" cy="1604198"/>
                    </a:xfrm>
                    <a:prstGeom prst="rect">
                      <a:avLst/>
                    </a:prstGeom>
                    <a:noFill/>
                    <a:ln>
                      <a:noFill/>
                    </a:ln>
                  </pic:spPr>
                </pic:pic>
              </a:graphicData>
            </a:graphic>
          </wp:inline>
        </w:drawing>
      </w:r>
    </w:p>
    <w:p w14:paraId="0E6C74EC" w14:textId="63CFE0F4" w:rsidR="008F59DC" w:rsidRPr="00A07817" w:rsidRDefault="009338F6" w:rsidP="008F59DC">
      <w:pPr>
        <w:pStyle w:val="BUbold"/>
        <w:rPr>
          <w:noProof/>
        </w:rPr>
      </w:pPr>
      <w:r>
        <w:rPr>
          <w:bCs/>
          <w:lang w:val="fr-FR"/>
        </w:rPr>
        <w:t>JV_photo_SUPER_1803-5X_Brigachtal_005_PR</w:t>
      </w:r>
    </w:p>
    <w:p w14:paraId="10622D69" w14:textId="69D7D8F5" w:rsidR="003465C4" w:rsidRPr="0022794C" w:rsidRDefault="003465C4" w:rsidP="003465C4">
      <w:pPr>
        <w:pStyle w:val="BUbold"/>
        <w:rPr>
          <w:bCs/>
        </w:rPr>
      </w:pPr>
      <w:r>
        <w:rPr>
          <w:b w:val="0"/>
          <w:lang w:val="fr-FR"/>
        </w:rPr>
        <w:t>Une entreprise familiale de troisième génération : Karl Müller (à droite), Ingo Müller (au centre) et Marco Müller devant le nouveau finisseur Vögele SUPER 1803-5 X.</w:t>
      </w:r>
    </w:p>
    <w:p w14:paraId="53E84314" w14:textId="77777777" w:rsidR="003465C4" w:rsidRPr="003465C4" w:rsidRDefault="003465C4" w:rsidP="003465C4">
      <w:pPr>
        <w:pStyle w:val="BUnormal"/>
      </w:pPr>
    </w:p>
    <w:p w14:paraId="6149DD55" w14:textId="77777777" w:rsidR="008F59DC" w:rsidRPr="00E30805" w:rsidRDefault="008F59DC" w:rsidP="008F59DC">
      <w:pPr>
        <w:pStyle w:val="BUnormal"/>
      </w:pPr>
    </w:p>
    <w:p w14:paraId="43BC7053" w14:textId="798882C7" w:rsidR="00980313" w:rsidRPr="00E30805" w:rsidRDefault="00980313" w:rsidP="007C2FEE">
      <w:pPr>
        <w:pStyle w:val="BUnormal"/>
        <w:rPr>
          <w:i/>
          <w:iCs/>
        </w:rPr>
      </w:pPr>
    </w:p>
    <w:p w14:paraId="67E83AFA" w14:textId="6DF33779" w:rsidR="00980313" w:rsidRPr="00E30805" w:rsidRDefault="00714D6B" w:rsidP="00A96B2E">
      <w:pPr>
        <w:pStyle w:val="Note"/>
      </w:pPr>
      <w:r>
        <w:rPr>
          <w:iCs/>
          <w:lang w:val="fr-FR"/>
        </w:rPr>
        <w:t>Attention : ces photos sont destinées uniquement à une première visualisation. Pour vos publications, veuillez utiliser les photos en résolution 300 dpi qui peuvent être téléchargées ci-joint.</w:t>
      </w:r>
    </w:p>
    <w:p w14:paraId="6CF089AF" w14:textId="77777777" w:rsidR="00DF66F7" w:rsidRDefault="00DF66F7" w:rsidP="00B409DF">
      <w:pPr>
        <w:pStyle w:val="Absatzberschrift"/>
        <w:rPr>
          <w:iCs/>
        </w:rPr>
      </w:pPr>
    </w:p>
    <w:p w14:paraId="717825D0" w14:textId="52178FB2" w:rsidR="00B409DF" w:rsidRPr="00E30805" w:rsidRDefault="00B409DF" w:rsidP="00B409DF">
      <w:pPr>
        <w:pStyle w:val="Absatzberschrift"/>
        <w:rPr>
          <w:iCs/>
        </w:rPr>
      </w:pPr>
      <w:r>
        <w:rPr>
          <w:bCs/>
          <w:lang w:val="fr-FR"/>
        </w:rPr>
        <w:t>Vous pouvez obtenir de plus amples informations auprès de :</w:t>
      </w:r>
    </w:p>
    <w:p w14:paraId="294F8CA8" w14:textId="77777777" w:rsidR="00B409DF" w:rsidRPr="00E30805" w:rsidRDefault="00B409DF" w:rsidP="00B409DF">
      <w:pPr>
        <w:pStyle w:val="Absatzberschrift"/>
      </w:pPr>
    </w:p>
    <w:p w14:paraId="6BD3D8AD" w14:textId="77777777" w:rsidR="00B409DF" w:rsidRPr="00E30805" w:rsidRDefault="00B409DF" w:rsidP="00B409DF">
      <w:pPr>
        <w:pStyle w:val="Absatzberschrift"/>
        <w:rPr>
          <w:b w:val="0"/>
          <w:bCs/>
          <w:szCs w:val="22"/>
        </w:rPr>
      </w:pPr>
      <w:r>
        <w:rPr>
          <w:b w:val="0"/>
          <w:lang w:val="fr-FR"/>
        </w:rPr>
        <w:t>WIRTGEN GROUP</w:t>
      </w:r>
    </w:p>
    <w:p w14:paraId="392C6846" w14:textId="77777777" w:rsidR="00B409DF" w:rsidRPr="00E30805" w:rsidRDefault="00B409DF" w:rsidP="00B409DF">
      <w:pPr>
        <w:pStyle w:val="Fuzeile1"/>
      </w:pPr>
      <w:r>
        <w:rPr>
          <w:bCs w:val="0"/>
          <w:iCs w:val="0"/>
          <w:lang w:val="fr-FR"/>
        </w:rPr>
        <w:t>Public Relations</w:t>
      </w:r>
    </w:p>
    <w:p w14:paraId="77A90FFB" w14:textId="77777777" w:rsidR="00B409DF" w:rsidRPr="00E30805" w:rsidRDefault="00B409DF" w:rsidP="00B409DF">
      <w:pPr>
        <w:pStyle w:val="Fuzeile1"/>
      </w:pPr>
      <w:r>
        <w:rPr>
          <w:bCs w:val="0"/>
          <w:iCs w:val="0"/>
          <w:lang w:val="fr-FR"/>
        </w:rPr>
        <w:t>Reinhard-Wirtgen-Straße 2</w:t>
      </w:r>
    </w:p>
    <w:p w14:paraId="2BD7061F" w14:textId="77777777" w:rsidR="00B409DF" w:rsidRPr="00E30805" w:rsidRDefault="00B409DF" w:rsidP="00B409DF">
      <w:pPr>
        <w:pStyle w:val="Fuzeile1"/>
      </w:pPr>
      <w:r>
        <w:rPr>
          <w:bCs w:val="0"/>
          <w:iCs w:val="0"/>
          <w:lang w:val="fr-FR"/>
        </w:rPr>
        <w:t>53578 Windhagen</w:t>
      </w:r>
    </w:p>
    <w:p w14:paraId="7312A980" w14:textId="77777777" w:rsidR="00B409DF" w:rsidRPr="00E30805" w:rsidRDefault="00B409DF" w:rsidP="00B409DF">
      <w:pPr>
        <w:pStyle w:val="Fuzeile1"/>
      </w:pPr>
      <w:r>
        <w:rPr>
          <w:bCs w:val="0"/>
          <w:iCs w:val="0"/>
          <w:lang w:val="fr-FR"/>
        </w:rPr>
        <w:t>Allemagne</w:t>
      </w:r>
    </w:p>
    <w:p w14:paraId="2DFD9654" w14:textId="77777777" w:rsidR="00B409DF" w:rsidRPr="00E30805" w:rsidRDefault="00B409DF" w:rsidP="00B409DF">
      <w:pPr>
        <w:pStyle w:val="Fuzeile1"/>
      </w:pPr>
    </w:p>
    <w:p w14:paraId="747CCDAF" w14:textId="5E123776" w:rsidR="00B409DF" w:rsidRPr="00E30805" w:rsidRDefault="00B409DF" w:rsidP="00CF3BC8">
      <w:pPr>
        <w:pStyle w:val="Fuzeile1"/>
        <w:tabs>
          <w:tab w:val="left" w:pos="1418"/>
        </w:tabs>
        <w:rPr>
          <w:rFonts w:ascii="Times New Roman" w:hAnsi="Times New Roman" w:cs="Times New Roman"/>
        </w:rPr>
      </w:pPr>
      <w:r>
        <w:rPr>
          <w:bCs w:val="0"/>
          <w:iCs w:val="0"/>
          <w:lang w:val="fr-FR"/>
        </w:rPr>
        <w:t xml:space="preserve">Téléphone : </w:t>
      </w:r>
      <w:r>
        <w:rPr>
          <w:bCs w:val="0"/>
          <w:iCs w:val="0"/>
          <w:lang w:val="fr-FR"/>
        </w:rPr>
        <w:tab/>
        <w:t>+49 (0) 2645 131 – 1966</w:t>
      </w:r>
    </w:p>
    <w:p w14:paraId="72EBA31D" w14:textId="7BE690E4" w:rsidR="00B409DF" w:rsidRPr="00E30805" w:rsidRDefault="00B409DF" w:rsidP="00CF3BC8">
      <w:pPr>
        <w:pStyle w:val="Fuzeile1"/>
        <w:tabs>
          <w:tab w:val="left" w:pos="1418"/>
        </w:tabs>
      </w:pPr>
      <w:r>
        <w:rPr>
          <w:bCs w:val="0"/>
          <w:iCs w:val="0"/>
          <w:lang w:val="fr-FR"/>
        </w:rPr>
        <w:t xml:space="preserve">Fax : </w:t>
      </w:r>
      <w:r>
        <w:rPr>
          <w:bCs w:val="0"/>
          <w:iCs w:val="0"/>
          <w:lang w:val="fr-FR"/>
        </w:rPr>
        <w:tab/>
        <w:t>+49 (0) 2645 131 – 499</w:t>
      </w:r>
    </w:p>
    <w:p w14:paraId="54DD8925" w14:textId="03102F17" w:rsidR="00B409DF" w:rsidRPr="00E30805" w:rsidRDefault="00B409DF" w:rsidP="00CF3BC8">
      <w:pPr>
        <w:pStyle w:val="Fuzeile1"/>
        <w:tabs>
          <w:tab w:val="left" w:pos="1418"/>
        </w:tabs>
      </w:pPr>
      <w:r>
        <w:rPr>
          <w:bCs w:val="0"/>
          <w:iCs w:val="0"/>
          <w:lang w:val="fr-FR"/>
        </w:rPr>
        <w:t xml:space="preserve">E-mail : </w:t>
      </w:r>
      <w:r>
        <w:rPr>
          <w:bCs w:val="0"/>
          <w:iCs w:val="0"/>
          <w:lang w:val="fr-FR"/>
        </w:rPr>
        <w:tab/>
      </w:r>
      <w:hyperlink r:id="rId13" w:history="1">
        <w:r>
          <w:rPr>
            <w:rStyle w:val="Hyperlink"/>
            <w:bCs w:val="0"/>
            <w:iCs w:val="0"/>
            <w:lang w:val="fr-FR"/>
          </w:rPr>
          <w:t>PR@wirtgen-group.com</w:t>
        </w:r>
      </w:hyperlink>
    </w:p>
    <w:p w14:paraId="51E322C9" w14:textId="77777777" w:rsidR="00B409DF" w:rsidRPr="00E30805" w:rsidRDefault="00B409DF" w:rsidP="00B409DF">
      <w:pPr>
        <w:pStyle w:val="Fuzeile1"/>
        <w:rPr>
          <w:vanish/>
        </w:rPr>
      </w:pPr>
    </w:p>
    <w:p w14:paraId="11BA6AC4" w14:textId="6DB6FCDF" w:rsidR="00B409DF" w:rsidRPr="00E30805" w:rsidRDefault="00CF3BC8" w:rsidP="00B409DF">
      <w:pPr>
        <w:pStyle w:val="Fuzeile1"/>
      </w:pPr>
      <w:hyperlink r:id="rId14" w:history="1">
        <w:r w:rsidR="005B3821">
          <w:rPr>
            <w:rStyle w:val="Hyperlink"/>
            <w:bCs w:val="0"/>
            <w:iCs w:val="0"/>
            <w:lang w:val="fr-FR"/>
          </w:rPr>
          <w:t>www.wirtgen-group.com</w:t>
        </w:r>
      </w:hyperlink>
    </w:p>
    <w:p w14:paraId="02ED9A5B" w14:textId="77777777" w:rsidR="00A76CDD" w:rsidRPr="00E30805" w:rsidRDefault="00A76CDD" w:rsidP="00B409DF">
      <w:pPr>
        <w:pStyle w:val="Fuzeile1"/>
      </w:pPr>
    </w:p>
    <w:p w14:paraId="2A29322A" w14:textId="77777777" w:rsidR="00B409DF" w:rsidRPr="00E30805" w:rsidRDefault="00B409DF" w:rsidP="00541C9E">
      <w:pPr>
        <w:pStyle w:val="Absatzberschrift"/>
        <w:rPr>
          <w:iCs/>
        </w:rPr>
      </w:pPr>
    </w:p>
    <w:p w14:paraId="1AA2C54F" w14:textId="77777777" w:rsidR="00B409DF" w:rsidRPr="00E30805" w:rsidRDefault="00B409DF" w:rsidP="00541C9E">
      <w:pPr>
        <w:pStyle w:val="Absatzberschrift"/>
        <w:rPr>
          <w:iCs/>
        </w:rPr>
      </w:pPr>
    </w:p>
    <w:p w14:paraId="3D604A55" w14:textId="179BBC00" w:rsidR="00F048D4" w:rsidRPr="00E30805" w:rsidRDefault="00F048D4" w:rsidP="00F74540">
      <w:pPr>
        <w:pStyle w:val="Fuzeile1"/>
      </w:pPr>
    </w:p>
    <w:sectPr w:rsidR="00F048D4" w:rsidRPr="00E30805"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fr-F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fr-FR"/>
            </w:rPr>
            <w:t>WIRTGEN GmbH</w:t>
          </w:r>
          <w:r>
            <w:rPr>
              <w:szCs w:val="20"/>
              <w:lang w:val="fr-FR"/>
            </w:rPr>
            <w:t xml:space="preserve"> · Reinhard-Wirtgen-Str. 2 · D-53578 Windhagen · T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fr-F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fr-F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648BABEE" w:rsidR="00615CDA" w:rsidRPr="00615CDA" w:rsidRDefault="004D7316">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648BABEE" w:rsidR="00615CDA" w:rsidRPr="00615CDA" w:rsidRDefault="004D7316">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Public</w:t>
                    </w:r>
                  </w:p>
                </w:txbxContent>
              </v:textbox>
              <w10:wrap type="square" anchorx="margin"/>
            </v:shape>
          </w:pict>
        </mc:Fallback>
      </mc:AlternateContent>
    </w:r>
    <w:r>
      <w:rPr>
        <w:noProof/>
        <w:lang w:val="fr-F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fr-F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35CB1"/>
    <w:rsid w:val="00037E5A"/>
    <w:rsid w:val="000401F1"/>
    <w:rsid w:val="00042106"/>
    <w:rsid w:val="0005285B"/>
    <w:rsid w:val="00055529"/>
    <w:rsid w:val="00056224"/>
    <w:rsid w:val="00062C3A"/>
    <w:rsid w:val="00066D09"/>
    <w:rsid w:val="00092988"/>
    <w:rsid w:val="0009665C"/>
    <w:rsid w:val="000A0479"/>
    <w:rsid w:val="000A36D9"/>
    <w:rsid w:val="000A4C7D"/>
    <w:rsid w:val="000B582B"/>
    <w:rsid w:val="000C7C82"/>
    <w:rsid w:val="000D15C3"/>
    <w:rsid w:val="000D357E"/>
    <w:rsid w:val="000E24F8"/>
    <w:rsid w:val="000E5738"/>
    <w:rsid w:val="000F3749"/>
    <w:rsid w:val="001007B9"/>
    <w:rsid w:val="001015D8"/>
    <w:rsid w:val="00103205"/>
    <w:rsid w:val="00110E69"/>
    <w:rsid w:val="0011795C"/>
    <w:rsid w:val="0012026F"/>
    <w:rsid w:val="00130601"/>
    <w:rsid w:val="00132055"/>
    <w:rsid w:val="0013764C"/>
    <w:rsid w:val="00143359"/>
    <w:rsid w:val="00143885"/>
    <w:rsid w:val="0014633E"/>
    <w:rsid w:val="00146C3D"/>
    <w:rsid w:val="00153B47"/>
    <w:rsid w:val="00154F5A"/>
    <w:rsid w:val="001613A6"/>
    <w:rsid w:val="001614F0"/>
    <w:rsid w:val="001616F4"/>
    <w:rsid w:val="0017183B"/>
    <w:rsid w:val="001719E1"/>
    <w:rsid w:val="0018021A"/>
    <w:rsid w:val="00182D69"/>
    <w:rsid w:val="00193CE0"/>
    <w:rsid w:val="00194FB1"/>
    <w:rsid w:val="001B16BB"/>
    <w:rsid w:val="001B34EE"/>
    <w:rsid w:val="001B7B55"/>
    <w:rsid w:val="001C1A3E"/>
    <w:rsid w:val="001F359E"/>
    <w:rsid w:val="001F3707"/>
    <w:rsid w:val="00200355"/>
    <w:rsid w:val="0021351D"/>
    <w:rsid w:val="00253A2E"/>
    <w:rsid w:val="002562F4"/>
    <w:rsid w:val="002603EC"/>
    <w:rsid w:val="00282AFC"/>
    <w:rsid w:val="00286C15"/>
    <w:rsid w:val="0029634D"/>
    <w:rsid w:val="002C6F4F"/>
    <w:rsid w:val="002C7542"/>
    <w:rsid w:val="002D065C"/>
    <w:rsid w:val="002D0780"/>
    <w:rsid w:val="002D2A7A"/>
    <w:rsid w:val="002D2EE5"/>
    <w:rsid w:val="002D63E6"/>
    <w:rsid w:val="002E619D"/>
    <w:rsid w:val="002E61C3"/>
    <w:rsid w:val="002E6AC6"/>
    <w:rsid w:val="002E765F"/>
    <w:rsid w:val="002E7E4E"/>
    <w:rsid w:val="002F108B"/>
    <w:rsid w:val="002F44D2"/>
    <w:rsid w:val="002F5818"/>
    <w:rsid w:val="002F70FD"/>
    <w:rsid w:val="002F7E0B"/>
    <w:rsid w:val="0030316D"/>
    <w:rsid w:val="0032774C"/>
    <w:rsid w:val="00332D28"/>
    <w:rsid w:val="00340E41"/>
    <w:rsid w:val="0034191A"/>
    <w:rsid w:val="00343CC7"/>
    <w:rsid w:val="003465C4"/>
    <w:rsid w:val="0036561D"/>
    <w:rsid w:val="003665BE"/>
    <w:rsid w:val="00384A08"/>
    <w:rsid w:val="003850A9"/>
    <w:rsid w:val="00394892"/>
    <w:rsid w:val="003967E5"/>
    <w:rsid w:val="003A753A"/>
    <w:rsid w:val="003B23A8"/>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2950"/>
    <w:rsid w:val="00403373"/>
    <w:rsid w:val="004048FA"/>
    <w:rsid w:val="00406C81"/>
    <w:rsid w:val="00411941"/>
    <w:rsid w:val="00412545"/>
    <w:rsid w:val="00417237"/>
    <w:rsid w:val="00430BB0"/>
    <w:rsid w:val="0043750E"/>
    <w:rsid w:val="00443462"/>
    <w:rsid w:val="00446683"/>
    <w:rsid w:val="00467F3C"/>
    <w:rsid w:val="0047498D"/>
    <w:rsid w:val="00476100"/>
    <w:rsid w:val="0048034A"/>
    <w:rsid w:val="00487BFC"/>
    <w:rsid w:val="004A1833"/>
    <w:rsid w:val="004B3E60"/>
    <w:rsid w:val="004C1967"/>
    <w:rsid w:val="004D23D0"/>
    <w:rsid w:val="004D2BE0"/>
    <w:rsid w:val="004D7316"/>
    <w:rsid w:val="004E0A77"/>
    <w:rsid w:val="004E61FD"/>
    <w:rsid w:val="004E6EF5"/>
    <w:rsid w:val="004E74CA"/>
    <w:rsid w:val="00502EC5"/>
    <w:rsid w:val="00506409"/>
    <w:rsid w:val="00522547"/>
    <w:rsid w:val="00530E32"/>
    <w:rsid w:val="00533132"/>
    <w:rsid w:val="00534889"/>
    <w:rsid w:val="00537210"/>
    <w:rsid w:val="00541C9E"/>
    <w:rsid w:val="005649F4"/>
    <w:rsid w:val="00570164"/>
    <w:rsid w:val="005710C8"/>
    <w:rsid w:val="005711A3"/>
    <w:rsid w:val="00571A5C"/>
    <w:rsid w:val="00572A93"/>
    <w:rsid w:val="00573B2B"/>
    <w:rsid w:val="005776E9"/>
    <w:rsid w:val="00580A38"/>
    <w:rsid w:val="00587AD9"/>
    <w:rsid w:val="005909A8"/>
    <w:rsid w:val="005931CB"/>
    <w:rsid w:val="005A0A15"/>
    <w:rsid w:val="005A2B78"/>
    <w:rsid w:val="005A4F04"/>
    <w:rsid w:val="005B3821"/>
    <w:rsid w:val="005B5793"/>
    <w:rsid w:val="005C6B30"/>
    <w:rsid w:val="005C6F22"/>
    <w:rsid w:val="005C71EC"/>
    <w:rsid w:val="005C7C36"/>
    <w:rsid w:val="005D7B09"/>
    <w:rsid w:val="005E6A5B"/>
    <w:rsid w:val="005E764C"/>
    <w:rsid w:val="005F16C3"/>
    <w:rsid w:val="005F1D02"/>
    <w:rsid w:val="006063D4"/>
    <w:rsid w:val="00612D6C"/>
    <w:rsid w:val="00615CDA"/>
    <w:rsid w:val="00617E74"/>
    <w:rsid w:val="00623B37"/>
    <w:rsid w:val="006330A2"/>
    <w:rsid w:val="00642EB6"/>
    <w:rsid w:val="006433E2"/>
    <w:rsid w:val="006516D8"/>
    <w:rsid w:val="00651E5D"/>
    <w:rsid w:val="00677F11"/>
    <w:rsid w:val="00682B1A"/>
    <w:rsid w:val="00690D7C"/>
    <w:rsid w:val="00690DFE"/>
    <w:rsid w:val="00691678"/>
    <w:rsid w:val="006A33BF"/>
    <w:rsid w:val="006B3EEC"/>
    <w:rsid w:val="006C075F"/>
    <w:rsid w:val="006C0C87"/>
    <w:rsid w:val="006D4681"/>
    <w:rsid w:val="006D7EAC"/>
    <w:rsid w:val="006E0104"/>
    <w:rsid w:val="006F7602"/>
    <w:rsid w:val="007100BC"/>
    <w:rsid w:val="00714D6B"/>
    <w:rsid w:val="007156C2"/>
    <w:rsid w:val="00722A17"/>
    <w:rsid w:val="00723F4F"/>
    <w:rsid w:val="00755AE0"/>
    <w:rsid w:val="0075761B"/>
    <w:rsid w:val="0075791A"/>
    <w:rsid w:val="00757B83"/>
    <w:rsid w:val="00774358"/>
    <w:rsid w:val="0078166F"/>
    <w:rsid w:val="00791A69"/>
    <w:rsid w:val="0079462A"/>
    <w:rsid w:val="00794830"/>
    <w:rsid w:val="00797CAA"/>
    <w:rsid w:val="007A2B6F"/>
    <w:rsid w:val="007A46B3"/>
    <w:rsid w:val="007A6BD2"/>
    <w:rsid w:val="007B00DF"/>
    <w:rsid w:val="007B344E"/>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0B1"/>
    <w:rsid w:val="00892F6F"/>
    <w:rsid w:val="00896F7E"/>
    <w:rsid w:val="008A3E9C"/>
    <w:rsid w:val="008B1EB7"/>
    <w:rsid w:val="008C2A29"/>
    <w:rsid w:val="008C2DB2"/>
    <w:rsid w:val="008D26D8"/>
    <w:rsid w:val="008D770E"/>
    <w:rsid w:val="008E32D5"/>
    <w:rsid w:val="008F59DC"/>
    <w:rsid w:val="008F7BB7"/>
    <w:rsid w:val="0090337E"/>
    <w:rsid w:val="009049D8"/>
    <w:rsid w:val="00910609"/>
    <w:rsid w:val="009125E2"/>
    <w:rsid w:val="00914C7E"/>
    <w:rsid w:val="00915841"/>
    <w:rsid w:val="00922098"/>
    <w:rsid w:val="009328FA"/>
    <w:rsid w:val="009338F6"/>
    <w:rsid w:val="00936A78"/>
    <w:rsid w:val="009375E1"/>
    <w:rsid w:val="00952853"/>
    <w:rsid w:val="00963F47"/>
    <w:rsid w:val="009646E4"/>
    <w:rsid w:val="00977EC3"/>
    <w:rsid w:val="00980313"/>
    <w:rsid w:val="0098631D"/>
    <w:rsid w:val="009877C8"/>
    <w:rsid w:val="00987FDB"/>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047F8"/>
    <w:rsid w:val="00A07817"/>
    <w:rsid w:val="00A13C4A"/>
    <w:rsid w:val="00A171F4"/>
    <w:rsid w:val="00A1772D"/>
    <w:rsid w:val="00A177B2"/>
    <w:rsid w:val="00A22BD8"/>
    <w:rsid w:val="00A24EFC"/>
    <w:rsid w:val="00A27829"/>
    <w:rsid w:val="00A30886"/>
    <w:rsid w:val="00A43652"/>
    <w:rsid w:val="00A46F1E"/>
    <w:rsid w:val="00A72716"/>
    <w:rsid w:val="00A75C7A"/>
    <w:rsid w:val="00A76CDD"/>
    <w:rsid w:val="00A82395"/>
    <w:rsid w:val="00A91FBA"/>
    <w:rsid w:val="00A9389A"/>
    <w:rsid w:val="00A96B2E"/>
    <w:rsid w:val="00A977CE"/>
    <w:rsid w:val="00AB52F9"/>
    <w:rsid w:val="00AB7E7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F56B2"/>
    <w:rsid w:val="00C03EFB"/>
    <w:rsid w:val="00C055AB"/>
    <w:rsid w:val="00C11F95"/>
    <w:rsid w:val="00C136DF"/>
    <w:rsid w:val="00C14751"/>
    <w:rsid w:val="00C17501"/>
    <w:rsid w:val="00C232C2"/>
    <w:rsid w:val="00C40627"/>
    <w:rsid w:val="00C43EAF"/>
    <w:rsid w:val="00C457C3"/>
    <w:rsid w:val="00C53060"/>
    <w:rsid w:val="00C644CA"/>
    <w:rsid w:val="00C658FC"/>
    <w:rsid w:val="00C73005"/>
    <w:rsid w:val="00C84FDC"/>
    <w:rsid w:val="00C85E18"/>
    <w:rsid w:val="00C96E9F"/>
    <w:rsid w:val="00CA35E3"/>
    <w:rsid w:val="00CA44EA"/>
    <w:rsid w:val="00CA4A09"/>
    <w:rsid w:val="00CA4F06"/>
    <w:rsid w:val="00CB740E"/>
    <w:rsid w:val="00CC5A63"/>
    <w:rsid w:val="00CC787C"/>
    <w:rsid w:val="00CF36C9"/>
    <w:rsid w:val="00CF3BC8"/>
    <w:rsid w:val="00CF5678"/>
    <w:rsid w:val="00D00EC4"/>
    <w:rsid w:val="00D1322C"/>
    <w:rsid w:val="00D164C8"/>
    <w:rsid w:val="00D166AC"/>
    <w:rsid w:val="00D16C4C"/>
    <w:rsid w:val="00D20B6F"/>
    <w:rsid w:val="00D36BA2"/>
    <w:rsid w:val="00D37CF4"/>
    <w:rsid w:val="00D4487C"/>
    <w:rsid w:val="00D549A5"/>
    <w:rsid w:val="00D63D33"/>
    <w:rsid w:val="00D73352"/>
    <w:rsid w:val="00D74EA4"/>
    <w:rsid w:val="00D77031"/>
    <w:rsid w:val="00D84E46"/>
    <w:rsid w:val="00D935C3"/>
    <w:rsid w:val="00DA0266"/>
    <w:rsid w:val="00DA0F4B"/>
    <w:rsid w:val="00DA2A82"/>
    <w:rsid w:val="00DA477E"/>
    <w:rsid w:val="00DA52EE"/>
    <w:rsid w:val="00DB38E1"/>
    <w:rsid w:val="00DB4BB0"/>
    <w:rsid w:val="00DC0564"/>
    <w:rsid w:val="00DD0C2F"/>
    <w:rsid w:val="00DE461D"/>
    <w:rsid w:val="00DF66F7"/>
    <w:rsid w:val="00E04039"/>
    <w:rsid w:val="00E14608"/>
    <w:rsid w:val="00E15EBE"/>
    <w:rsid w:val="00E21E67"/>
    <w:rsid w:val="00E30805"/>
    <w:rsid w:val="00E30EBF"/>
    <w:rsid w:val="00E316C0"/>
    <w:rsid w:val="00E31E03"/>
    <w:rsid w:val="00E424CB"/>
    <w:rsid w:val="00E51170"/>
    <w:rsid w:val="00E52D70"/>
    <w:rsid w:val="00E55534"/>
    <w:rsid w:val="00E565DC"/>
    <w:rsid w:val="00E7116D"/>
    <w:rsid w:val="00E72429"/>
    <w:rsid w:val="00E83680"/>
    <w:rsid w:val="00E914D1"/>
    <w:rsid w:val="00E960D8"/>
    <w:rsid w:val="00EA2DDD"/>
    <w:rsid w:val="00EB488E"/>
    <w:rsid w:val="00EB5FCA"/>
    <w:rsid w:val="00EB705B"/>
    <w:rsid w:val="00ED1622"/>
    <w:rsid w:val="00ED7F68"/>
    <w:rsid w:val="00EF0F9C"/>
    <w:rsid w:val="00EF2575"/>
    <w:rsid w:val="00EF5828"/>
    <w:rsid w:val="00F048D4"/>
    <w:rsid w:val="00F14F27"/>
    <w:rsid w:val="00F207FE"/>
    <w:rsid w:val="00F20920"/>
    <w:rsid w:val="00F23212"/>
    <w:rsid w:val="00F2785D"/>
    <w:rsid w:val="00F33B16"/>
    <w:rsid w:val="00F353EA"/>
    <w:rsid w:val="00F36C27"/>
    <w:rsid w:val="00F513AF"/>
    <w:rsid w:val="00F56318"/>
    <w:rsid w:val="00F67C95"/>
    <w:rsid w:val="00F74540"/>
    <w:rsid w:val="00F75B79"/>
    <w:rsid w:val="00F75C16"/>
    <w:rsid w:val="00F82525"/>
    <w:rsid w:val="00F91AC4"/>
    <w:rsid w:val="00F97FEA"/>
    <w:rsid w:val="00FA2DD8"/>
    <w:rsid w:val="00FB1255"/>
    <w:rsid w:val="00FB5CB4"/>
    <w:rsid w:val="00FB60E1"/>
    <w:rsid w:val="00FD1E6F"/>
    <w:rsid w:val="00FD3768"/>
    <w:rsid w:val="00FD51E9"/>
    <w:rsid w:val="00FE4420"/>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313"/>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CA44EA"/>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860</Words>
  <Characters>5423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6271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4</cp:revision>
  <cp:lastPrinted>2021-10-20T14:00:00Z</cp:lastPrinted>
  <dcterms:created xsi:type="dcterms:W3CDTF">2026-02-19T11:02:00Z</dcterms:created>
  <dcterms:modified xsi:type="dcterms:W3CDTF">2026-03-04T07:34:00Z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